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96CC" w14:textId="77777777" w:rsidR="002340E0" w:rsidRPr="002340E0" w:rsidRDefault="002340E0" w:rsidP="002340E0">
      <w:pPr>
        <w:jc w:val="center"/>
        <w:rPr>
          <w:b/>
          <w:szCs w:val="24"/>
          <w:lang w:eastAsia="lt-LT"/>
        </w:rPr>
      </w:pPr>
      <w:r w:rsidRPr="002340E0">
        <w:rPr>
          <w:b/>
          <w:szCs w:val="24"/>
          <w:lang w:eastAsia="lt-LT"/>
        </w:rPr>
        <w:t xml:space="preserve">VALSTYBINĖS ATOMINĖS ENERGETIKOS SAUGOS INSPEKCIJOS VADOVAUJANTIS LIETUVOS RESPUBLIKOS RADIACINĖS SAUGOS ĮSTATYMU IŠDUODAMOS LICENCIJOS IR LAIKINIEJI LEIDIMAI </w:t>
      </w:r>
    </w:p>
    <w:p w14:paraId="62C8D438" w14:textId="77777777" w:rsidR="002340E0" w:rsidRPr="002340E0" w:rsidRDefault="002340E0" w:rsidP="002340E0">
      <w:pPr>
        <w:jc w:val="center"/>
        <w:rPr>
          <w:b/>
          <w:szCs w:val="24"/>
          <w:lang w:eastAsia="lt-LT"/>
        </w:rPr>
      </w:pPr>
    </w:p>
    <w:p w14:paraId="4D824674" w14:textId="49C16EA8" w:rsidR="002340E0" w:rsidRPr="002340E0" w:rsidRDefault="002340E0" w:rsidP="002340E0">
      <w:pPr>
        <w:ind w:firstLine="491"/>
        <w:jc w:val="center"/>
        <w:rPr>
          <w:szCs w:val="24"/>
          <w:lang w:eastAsia="lt-LT"/>
        </w:rPr>
      </w:pPr>
      <w:r w:rsidRPr="002340E0">
        <w:rPr>
          <w:szCs w:val="24"/>
          <w:lang w:eastAsia="lt-LT"/>
        </w:rPr>
        <w:t xml:space="preserve">2016 m. </w:t>
      </w:r>
      <w:r w:rsidR="00353202">
        <w:rPr>
          <w:szCs w:val="24"/>
          <w:lang w:eastAsia="lt-LT"/>
        </w:rPr>
        <w:t>rugpjūčio 2</w:t>
      </w:r>
      <w:r w:rsidR="0028572E">
        <w:rPr>
          <w:szCs w:val="24"/>
          <w:lang w:eastAsia="lt-LT"/>
        </w:rPr>
        <w:t>4</w:t>
      </w:r>
      <w:bookmarkStart w:id="0" w:name="_GoBack"/>
      <w:bookmarkEnd w:id="0"/>
      <w:r w:rsidRPr="002340E0">
        <w:rPr>
          <w:szCs w:val="24"/>
          <w:lang w:eastAsia="lt-LT"/>
        </w:rPr>
        <w:t xml:space="preserve"> d.</w:t>
      </w:r>
    </w:p>
    <w:p w14:paraId="19D5AF61" w14:textId="77777777" w:rsidR="002340E0" w:rsidRPr="002340E0" w:rsidRDefault="002340E0" w:rsidP="002078DC">
      <w:pPr>
        <w:spacing w:line="0" w:lineRule="atLeast"/>
        <w:ind w:firstLine="491"/>
        <w:jc w:val="center"/>
        <w:rPr>
          <w:b/>
          <w:szCs w:val="24"/>
          <w:lang w:eastAsia="lt-LT"/>
        </w:rPr>
      </w:pPr>
    </w:p>
    <w:p w14:paraId="35B5CA8C" w14:textId="7D77AB9C" w:rsidR="002340E0" w:rsidRPr="002340E0" w:rsidRDefault="002340E0" w:rsidP="002078DC">
      <w:pPr>
        <w:spacing w:line="0" w:lineRule="atLeast"/>
        <w:ind w:firstLine="709"/>
        <w:jc w:val="both"/>
        <w:rPr>
          <w:bCs/>
          <w:szCs w:val="24"/>
          <w:lang w:eastAsia="lt-LT"/>
        </w:rPr>
      </w:pPr>
      <w:r w:rsidRPr="002340E0">
        <w:rPr>
          <w:szCs w:val="24"/>
          <w:lang w:eastAsia="lt-LT"/>
        </w:rPr>
        <w:t>Valstybinė atominės energetikos saugos inspekcija (toliau – VATESI) išduoda licencijas ir laikinuosius leidimus</w:t>
      </w:r>
      <w:r w:rsidR="00534D6C">
        <w:rPr>
          <w:szCs w:val="24"/>
          <w:lang w:eastAsia="lt-LT"/>
        </w:rPr>
        <w:t xml:space="preserve"> </w:t>
      </w:r>
      <w:hyperlink r:id="rId11" w:history="1">
        <w:r w:rsidR="00534D6C" w:rsidRPr="00534D6C">
          <w:rPr>
            <w:rStyle w:val="Hyperlink"/>
            <w:szCs w:val="24"/>
            <w:lang w:eastAsia="lt-LT"/>
          </w:rPr>
          <w:t>Lietuvos Respublikos radiacinės saugos įstatymo</w:t>
        </w:r>
      </w:hyperlink>
      <w:r w:rsidRPr="002340E0">
        <w:rPr>
          <w:szCs w:val="24"/>
          <w:lang w:eastAsia="lt-LT"/>
        </w:rPr>
        <w:t xml:space="preserve"> 8 straipsnio 1 dalyje nurodytai </w:t>
      </w:r>
      <w:r w:rsidRPr="002340E0">
        <w:rPr>
          <w:bCs/>
          <w:szCs w:val="24"/>
          <w:lang w:eastAsia="lt-LT"/>
        </w:rPr>
        <w:t xml:space="preserve">branduolinės energetikos  srities veiklai su jonizuojančiosios spinduliuotės šaltiniais. </w:t>
      </w:r>
    </w:p>
    <w:p w14:paraId="1A281A14" w14:textId="77777777" w:rsidR="002340E0" w:rsidRPr="002340E0" w:rsidRDefault="002340E0" w:rsidP="002078DC">
      <w:pPr>
        <w:spacing w:line="0" w:lineRule="atLeast"/>
        <w:ind w:firstLine="709"/>
        <w:jc w:val="both"/>
        <w:rPr>
          <w:szCs w:val="24"/>
          <w:lang w:eastAsia="lt-LT"/>
        </w:rPr>
      </w:pPr>
      <w:r w:rsidRPr="002340E0">
        <w:rPr>
          <w:szCs w:val="24"/>
          <w:lang w:eastAsia="lt-LT"/>
        </w:rPr>
        <w:t>VATESI išduodamų branduolinės energetikos srities veiklos su jonizuojančiosios spinduliuotės šaltiniais licencijų ir laikinųjų leidimų rūšys yra šios yra šios:</w:t>
      </w:r>
    </w:p>
    <w:p w14:paraId="0F7D341B" w14:textId="77777777" w:rsidR="002340E0" w:rsidRPr="002340E0" w:rsidRDefault="002340E0" w:rsidP="002078DC">
      <w:pPr>
        <w:numPr>
          <w:ilvl w:val="0"/>
          <w:numId w:val="5"/>
        </w:numPr>
        <w:tabs>
          <w:tab w:val="left" w:pos="993"/>
        </w:tabs>
        <w:spacing w:line="0" w:lineRule="atLeast"/>
        <w:ind w:left="0" w:firstLine="709"/>
        <w:contextualSpacing/>
        <w:jc w:val="both"/>
        <w:rPr>
          <w:szCs w:val="24"/>
          <w:lang w:eastAsia="lt-LT"/>
        </w:rPr>
      </w:pPr>
      <w:r w:rsidRPr="002340E0">
        <w:rPr>
          <w:szCs w:val="24"/>
          <w:lang w:eastAsia="lt-LT"/>
        </w:rPr>
        <w:t xml:space="preserve">naudoti, saugoti, prižiūrėti, remontuoti, perdirbti jonizuojančiosios spinduliuotės šaltinius ir (ar) tvarkyti (atlikti pradinį radioaktyviųjų atliekų apdorojimą (rinkti, rūšiuoti, </w:t>
      </w:r>
      <w:proofErr w:type="spellStart"/>
      <w:r w:rsidRPr="002340E0">
        <w:rPr>
          <w:szCs w:val="24"/>
          <w:lang w:eastAsia="lt-LT"/>
        </w:rPr>
        <w:t>dezaktyvuoti</w:t>
      </w:r>
      <w:proofErr w:type="spellEnd"/>
      <w:r w:rsidRPr="002340E0">
        <w:rPr>
          <w:szCs w:val="24"/>
          <w:lang w:eastAsia="lt-LT"/>
        </w:rPr>
        <w:t xml:space="preserve">), atlikti pagrindinį radioaktyviųjų atliekų apdorojimą, saugoti) radioaktyviąsias atliekas (Radiacinės saugos įstatymo 8 str. 4 d. 1 p.); </w:t>
      </w:r>
    </w:p>
    <w:p w14:paraId="5144A42F" w14:textId="77777777" w:rsidR="002340E0" w:rsidRPr="002340E0" w:rsidRDefault="002340E0" w:rsidP="002078DC">
      <w:pPr>
        <w:numPr>
          <w:ilvl w:val="0"/>
          <w:numId w:val="5"/>
        </w:numPr>
        <w:tabs>
          <w:tab w:val="left" w:pos="993"/>
        </w:tabs>
        <w:spacing w:line="0" w:lineRule="atLeast"/>
        <w:ind w:left="0" w:firstLine="709"/>
        <w:contextualSpacing/>
        <w:jc w:val="both"/>
        <w:rPr>
          <w:szCs w:val="24"/>
          <w:lang w:eastAsia="lt-LT"/>
        </w:rPr>
      </w:pPr>
      <w:r w:rsidRPr="002340E0">
        <w:rPr>
          <w:szCs w:val="24"/>
          <w:lang w:eastAsia="lt-LT"/>
        </w:rPr>
        <w:t xml:space="preserve">montuoti jonizuojančiosios spinduliuotės šaltinius (Radiacinės saugos įstatymo 8 str. 4 d. 2 p.); </w:t>
      </w:r>
    </w:p>
    <w:p w14:paraId="515B77A4" w14:textId="77777777" w:rsidR="002340E0" w:rsidRPr="002340E0" w:rsidRDefault="002340E0" w:rsidP="002078DC">
      <w:pPr>
        <w:numPr>
          <w:ilvl w:val="0"/>
          <w:numId w:val="5"/>
        </w:numPr>
        <w:tabs>
          <w:tab w:val="left" w:pos="993"/>
        </w:tabs>
        <w:spacing w:line="0" w:lineRule="atLeast"/>
        <w:ind w:left="0" w:firstLine="709"/>
        <w:contextualSpacing/>
        <w:jc w:val="both"/>
        <w:rPr>
          <w:szCs w:val="24"/>
          <w:lang w:eastAsia="lt-LT"/>
        </w:rPr>
      </w:pPr>
      <w:r w:rsidRPr="002340E0">
        <w:rPr>
          <w:szCs w:val="24"/>
          <w:lang w:eastAsia="lt-LT"/>
        </w:rPr>
        <w:t>verstis veikla jonizuojančiosios spinduliuotės aplinkoje branduolinės energetikos objekte (Radiacinės saugos įstatymo 8 str. 4 d. 5 p.);</w:t>
      </w:r>
    </w:p>
    <w:p w14:paraId="3D099CE1" w14:textId="77777777" w:rsidR="002340E0" w:rsidRPr="002340E0" w:rsidRDefault="002340E0" w:rsidP="002078DC">
      <w:pPr>
        <w:numPr>
          <w:ilvl w:val="0"/>
          <w:numId w:val="5"/>
        </w:numPr>
        <w:tabs>
          <w:tab w:val="left" w:pos="993"/>
        </w:tabs>
        <w:spacing w:line="0" w:lineRule="atLeast"/>
        <w:ind w:left="0" w:firstLine="709"/>
        <w:contextualSpacing/>
        <w:jc w:val="both"/>
        <w:rPr>
          <w:szCs w:val="24"/>
          <w:lang w:eastAsia="lt-LT"/>
        </w:rPr>
      </w:pPr>
      <w:r w:rsidRPr="002340E0">
        <w:rPr>
          <w:szCs w:val="24"/>
          <w:lang w:eastAsia="lt-LT"/>
        </w:rPr>
        <w:t>vežti radioaktyviąsias medžiagas ir (ar) radioaktyviąsias atliekas (Radiacinės saugos įstatymo 8 str. 4 d. 4 p.).</w:t>
      </w:r>
    </w:p>
    <w:p w14:paraId="34D43676" w14:textId="77777777" w:rsidR="002340E0" w:rsidRPr="002340E0" w:rsidRDefault="002340E0" w:rsidP="002078DC">
      <w:pPr>
        <w:spacing w:line="0" w:lineRule="atLeast"/>
        <w:ind w:firstLine="709"/>
        <w:jc w:val="both"/>
        <w:rPr>
          <w:szCs w:val="24"/>
          <w:lang w:eastAsia="lt-LT"/>
        </w:rPr>
      </w:pPr>
    </w:p>
    <w:p w14:paraId="4C3A14B9" w14:textId="77777777" w:rsidR="002340E0" w:rsidRPr="002340E0" w:rsidRDefault="002340E0" w:rsidP="002078DC">
      <w:pPr>
        <w:spacing w:line="0" w:lineRule="atLeast"/>
        <w:ind w:firstLine="709"/>
        <w:jc w:val="both"/>
        <w:rPr>
          <w:b/>
          <w:szCs w:val="24"/>
          <w:lang w:eastAsia="lt-LT"/>
        </w:rPr>
      </w:pPr>
      <w:r w:rsidRPr="002340E0">
        <w:rPr>
          <w:b/>
          <w:szCs w:val="24"/>
          <w:lang w:eastAsia="lt-LT"/>
        </w:rPr>
        <w:t>Pagrindiniai teisės aktai, kuriuose yra nustatyti reikalavimai branduolinės energetikos srities veiklai su jonizuojančiosios spinduliuotės šaltiniais:</w:t>
      </w:r>
    </w:p>
    <w:p w14:paraId="6B39DE76" w14:textId="77777777" w:rsidR="002340E0" w:rsidRP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Radiacinės saugos įstatymas;</w:t>
      </w:r>
    </w:p>
    <w:p w14:paraId="26184C3B" w14:textId="77777777" w:rsidR="002340E0" w:rsidRPr="002340E0" w:rsidRDefault="002340E0" w:rsidP="002078DC">
      <w:pPr>
        <w:numPr>
          <w:ilvl w:val="0"/>
          <w:numId w:val="6"/>
        </w:numPr>
        <w:tabs>
          <w:tab w:val="left" w:pos="993"/>
        </w:tabs>
        <w:spacing w:line="0" w:lineRule="atLeast"/>
        <w:ind w:left="0" w:firstLine="709"/>
        <w:contextualSpacing/>
        <w:jc w:val="both"/>
        <w:rPr>
          <w:bCs/>
          <w:szCs w:val="24"/>
          <w:lang w:eastAsia="lt-LT"/>
        </w:rPr>
      </w:pPr>
      <w:r w:rsidRPr="002340E0">
        <w:rPr>
          <w:szCs w:val="24"/>
          <w:lang w:eastAsia="lt-LT"/>
        </w:rPr>
        <w:t xml:space="preserve">Veiklos su jonizuojančiosios spinduliuotės šaltiniais licencijavimo taisyklės, patvirtintos Lietuvos Respublikos Vyriausybės </w:t>
      </w:r>
      <w:r w:rsidRPr="002340E0">
        <w:rPr>
          <w:bCs/>
          <w:szCs w:val="24"/>
          <w:lang w:eastAsia="lt-LT"/>
        </w:rPr>
        <w:t>1999 m. gegužės 25 d. nutarimu Nr. 653 „Dėl Veiklos su jonizuojančiosios spinduliuotės šaltiniais licencijavimo taisyklių patvirtinimo“;</w:t>
      </w:r>
    </w:p>
    <w:p w14:paraId="0D31348D" w14:textId="77777777" w:rsidR="002340E0" w:rsidRP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Branduolinės saugos reikalavimai BSR-1.9.3-2011 „Radiacinė sauga branduolinės energetikos objektuose“, patvirtinti VATESI viršininko 2011 m. spalio 6 d. įsakymu Nr. 22.3-95 „</w:t>
      </w:r>
      <w:r w:rsidRPr="002340E0">
        <w:rPr>
          <w:rFonts w:eastAsiaTheme="minorHAnsi"/>
          <w:szCs w:val="24"/>
        </w:rPr>
        <w:t xml:space="preserve">Dėl Branduolinės saugos reikalavimų BSR-1.9.3-2011 </w:t>
      </w:r>
      <w:r w:rsidRPr="002340E0">
        <w:rPr>
          <w:szCs w:val="24"/>
          <w:lang w:eastAsia="lt-LT"/>
        </w:rPr>
        <w:t>„</w:t>
      </w:r>
      <w:r w:rsidRPr="002340E0">
        <w:rPr>
          <w:rFonts w:eastAsiaTheme="minorHAnsi"/>
          <w:szCs w:val="24"/>
        </w:rPr>
        <w:t>Radiacinė sauga branduolinės energetikos objektuose</w:t>
      </w:r>
      <w:r w:rsidRPr="002340E0">
        <w:rPr>
          <w:szCs w:val="24"/>
          <w:lang w:eastAsia="lt-LT"/>
        </w:rPr>
        <w:t>“</w:t>
      </w:r>
      <w:r w:rsidRPr="002340E0">
        <w:rPr>
          <w:rFonts w:eastAsiaTheme="minorHAnsi"/>
          <w:szCs w:val="24"/>
        </w:rPr>
        <w:t xml:space="preserve"> patvirtinimo</w:t>
      </w:r>
      <w:r w:rsidRPr="002340E0">
        <w:rPr>
          <w:szCs w:val="24"/>
          <w:lang w:eastAsia="lt-LT"/>
        </w:rPr>
        <w:t xml:space="preserve">“; </w:t>
      </w:r>
    </w:p>
    <w:p w14:paraId="33B9B2C8" w14:textId="77777777" w:rsidR="002340E0" w:rsidRP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 xml:space="preserve">Branduolinės saugos reikalavimai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aprašas“, patvirtinti Valstybinės atominės energetikos saugos inspekcijos viršininko 2016 m. balandžio 29 d. įsakymu Nr. 22.3-73 „Dėl Branduolinės saugos reikalavimų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aprašas” patvirtinimo“; </w:t>
      </w:r>
    </w:p>
    <w:p w14:paraId="760C66EA" w14:textId="77777777" w:rsidR="002340E0" w:rsidRP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Uždarųjų jonizuojančiosios spinduliuotės šaltinių pavojingumo kategorijų aprašas, patvirtintas Lietuvos Respublikos sveikatos apsaugos ministro 2016 m. kovo 14 d. įsakymu Nr. V-362 „</w:t>
      </w:r>
      <w:hyperlink r:id="rId12" w:history="1">
        <w:r w:rsidRPr="002340E0">
          <w:rPr>
            <w:szCs w:val="24"/>
            <w:lang w:eastAsia="lt-LT"/>
          </w:rPr>
          <w:t>Dėl Uždarųjų jonizuojančiosios spinduliuotės šaltinių pavojingumo kategorijų aprašo patvirtinimo</w:t>
        </w:r>
      </w:hyperlink>
      <w:r w:rsidRPr="002340E0">
        <w:rPr>
          <w:szCs w:val="24"/>
          <w:lang w:eastAsia="lt-LT"/>
        </w:rPr>
        <w:t>“;</w:t>
      </w:r>
    </w:p>
    <w:p w14:paraId="54D50B0E" w14:textId="77777777" w:rsidR="002340E0" w:rsidRP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 xml:space="preserve">Lietuvos higienos norma HN 73:2001 „Pagrindinės radiacinės saugos normos“, patvirtinta Lietuvos Respublikos sveikatos apsaugos ministro 2001 m. gruodžio 21 d. įsakymu Nr. 663 „Dėl Lietuvos higienos normos HN 73:2001 „Pagrindinės radiacinės saugos normos“ patvirtinimo“; </w:t>
      </w:r>
    </w:p>
    <w:p w14:paraId="0C15EF3B" w14:textId="4A020F75" w:rsidR="002340E0" w:rsidRDefault="002340E0" w:rsidP="002078DC">
      <w:pPr>
        <w:numPr>
          <w:ilvl w:val="0"/>
          <w:numId w:val="6"/>
        </w:numPr>
        <w:tabs>
          <w:tab w:val="left" w:pos="993"/>
        </w:tabs>
        <w:spacing w:line="0" w:lineRule="atLeast"/>
        <w:ind w:left="0" w:firstLine="709"/>
        <w:contextualSpacing/>
        <w:jc w:val="both"/>
        <w:rPr>
          <w:szCs w:val="24"/>
          <w:lang w:eastAsia="lt-LT"/>
        </w:rPr>
      </w:pPr>
      <w:r w:rsidRPr="002340E0">
        <w:rPr>
          <w:szCs w:val="24"/>
          <w:lang w:eastAsia="lt-LT"/>
        </w:rPr>
        <w:t>Lietuvos higienos norma HN 83:2004 „Komandiruotų darbuotojų radiacinė sauga“, patvirtinta Lietuvos Respublikos sveikatos apsaugos ministro 2004 m. gruodžio 9 d. įsakymu Nr. V-889 „Dėl Lietuvos higienos normos HN 83:2004 „Komandiruotų darbuotojų radiacinė sauga“ patvirtinimo“.</w:t>
      </w:r>
    </w:p>
    <w:p w14:paraId="4C17C7DB" w14:textId="77777777" w:rsidR="0044689D" w:rsidRPr="002340E0" w:rsidRDefault="0044689D" w:rsidP="002078DC">
      <w:pPr>
        <w:tabs>
          <w:tab w:val="left" w:pos="993"/>
        </w:tabs>
        <w:spacing w:after="160" w:line="259" w:lineRule="auto"/>
        <w:ind w:left="426" w:firstLine="709"/>
        <w:contextualSpacing/>
        <w:jc w:val="both"/>
        <w:rPr>
          <w:szCs w:val="24"/>
          <w:lang w:eastAsia="lt-LT"/>
        </w:rPr>
      </w:pPr>
    </w:p>
    <w:p w14:paraId="4087676D" w14:textId="77777777" w:rsidR="002340E0" w:rsidRPr="002340E0" w:rsidRDefault="002340E0" w:rsidP="002078DC">
      <w:pPr>
        <w:tabs>
          <w:tab w:val="left" w:pos="993"/>
        </w:tabs>
        <w:ind w:left="426" w:firstLine="283"/>
        <w:contextualSpacing/>
        <w:jc w:val="both"/>
        <w:rPr>
          <w:b/>
          <w:szCs w:val="24"/>
          <w:lang w:eastAsia="lt-LT"/>
        </w:rPr>
      </w:pPr>
      <w:r w:rsidRPr="002340E0">
        <w:rPr>
          <w:b/>
          <w:szCs w:val="24"/>
          <w:lang w:eastAsia="lt-LT"/>
        </w:rPr>
        <w:t>Dokumentų  pateikimas</w:t>
      </w:r>
    </w:p>
    <w:p w14:paraId="259794E5" w14:textId="3CA9ECCC" w:rsidR="002340E0" w:rsidRPr="002340E0" w:rsidRDefault="002340E0" w:rsidP="002078DC">
      <w:pPr>
        <w:ind w:firstLine="709"/>
        <w:jc w:val="both"/>
        <w:rPr>
          <w:bCs/>
          <w:szCs w:val="24"/>
          <w:lang w:eastAsia="lt-LT"/>
        </w:rPr>
      </w:pPr>
      <w:r w:rsidRPr="002340E0">
        <w:rPr>
          <w:bCs/>
          <w:szCs w:val="24"/>
          <w:lang w:eastAsia="lt-LT"/>
        </w:rPr>
        <w:t xml:space="preserve">Kiekvienos rūšies licencijai ar laikinajam leidimui gauti pareiškėjas VATESI turi pateikti </w:t>
      </w:r>
      <w:r w:rsidR="00C45121">
        <w:rPr>
          <w:bCs/>
          <w:szCs w:val="24"/>
          <w:lang w:eastAsia="lt-LT"/>
        </w:rPr>
        <w:t xml:space="preserve">atskirą </w:t>
      </w:r>
      <w:r w:rsidRPr="002340E0">
        <w:rPr>
          <w:bCs/>
          <w:szCs w:val="24"/>
          <w:lang w:eastAsia="lt-LT"/>
        </w:rPr>
        <w:t xml:space="preserve">paraišką </w:t>
      </w:r>
      <w:r w:rsidR="00AC6B95" w:rsidRPr="002340E0">
        <w:rPr>
          <w:bCs/>
          <w:szCs w:val="24"/>
          <w:lang w:eastAsia="lt-LT"/>
        </w:rPr>
        <w:t xml:space="preserve">licencijai </w:t>
      </w:r>
      <w:r w:rsidR="00AC6B95">
        <w:rPr>
          <w:bCs/>
          <w:szCs w:val="24"/>
          <w:lang w:eastAsia="lt-LT"/>
        </w:rPr>
        <w:t xml:space="preserve">gauti </w:t>
      </w:r>
      <w:r w:rsidRPr="002340E0">
        <w:rPr>
          <w:bCs/>
          <w:szCs w:val="24"/>
          <w:lang w:eastAsia="lt-LT"/>
        </w:rPr>
        <w:t xml:space="preserve">ar prašymą </w:t>
      </w:r>
      <w:r w:rsidR="00AC6B95" w:rsidRPr="002340E0">
        <w:rPr>
          <w:bCs/>
          <w:szCs w:val="24"/>
          <w:lang w:eastAsia="lt-LT"/>
        </w:rPr>
        <w:t xml:space="preserve">laikinajam leidimui gauti </w:t>
      </w:r>
      <w:r w:rsidRPr="002340E0">
        <w:rPr>
          <w:szCs w:val="24"/>
          <w:lang w:eastAsia="lt-LT"/>
        </w:rPr>
        <w:t>kartu su paraiškoje ar prašyme nurodytais dokumentais</w:t>
      </w:r>
      <w:r w:rsidRPr="002340E0">
        <w:rPr>
          <w:bCs/>
          <w:szCs w:val="24"/>
          <w:lang w:eastAsia="lt-LT"/>
        </w:rPr>
        <w:t xml:space="preserve"> </w:t>
      </w:r>
      <w:r w:rsidRPr="002340E0">
        <w:rPr>
          <w:szCs w:val="24"/>
          <w:lang w:eastAsia="lt-LT"/>
        </w:rPr>
        <w:t>(toliau – Licencijavimo dokumentai)</w:t>
      </w:r>
      <w:r w:rsidRPr="002340E0">
        <w:rPr>
          <w:bCs/>
          <w:szCs w:val="24"/>
          <w:lang w:eastAsia="lt-LT"/>
        </w:rPr>
        <w:t xml:space="preserve">. Reikalavimai juridiniams ir fiziniams asmenims (toliau – asmenys), norintiems gauti </w:t>
      </w:r>
      <w:r w:rsidRPr="002340E0">
        <w:rPr>
          <w:szCs w:val="24"/>
          <w:lang w:eastAsia="lt-LT"/>
        </w:rPr>
        <w:t xml:space="preserve">licenciją ar laikinąjį leidimą vykdyti aukščiau nurodytą branduolinės energetikos srities veiklą su jonizuojančiosios spinduliuotės šaltiniais, yra nustatyti Veiklos su jonizuojančiosios spinduliuotės šaltiniais licencijavimo taisyklėse, patvirtintose Lietuvos Respublikos Vyriausybės </w:t>
      </w:r>
      <w:r w:rsidRPr="002340E0">
        <w:rPr>
          <w:bCs/>
          <w:szCs w:val="24"/>
          <w:lang w:eastAsia="lt-LT"/>
        </w:rPr>
        <w:t>1999 m. gegužės 25 d. nutarimu Nr.653 „Dėl Veiklos su jonizuojančiosios spinduliuotės šaltiniais licencijavimo taisyklių patvirtinimo“</w:t>
      </w:r>
      <w:r w:rsidRPr="002340E0">
        <w:rPr>
          <w:szCs w:val="24"/>
          <w:lang w:eastAsia="lt-LT"/>
        </w:rPr>
        <w:t xml:space="preserve"> (toliau – Licencijavimo taisyklės)</w:t>
      </w:r>
      <w:r w:rsidRPr="002340E0">
        <w:rPr>
          <w:bCs/>
          <w:szCs w:val="24"/>
          <w:lang w:eastAsia="lt-LT"/>
        </w:rPr>
        <w:t xml:space="preserve"> (nuoroda į Licencijavimo taisyklių </w:t>
      </w:r>
      <w:hyperlink r:id="rId13" w:tooltip="Opens external link in new window" w:history="1">
        <w:r w:rsidRPr="002340E0">
          <w:rPr>
            <w:color w:val="0000FF"/>
            <w:szCs w:val="24"/>
            <w:u w:val="single"/>
            <w:lang w:eastAsia="lt-LT"/>
          </w:rPr>
          <w:t>aktualią redakciją</w:t>
        </w:r>
      </w:hyperlink>
      <w:r w:rsidRPr="002340E0">
        <w:rPr>
          <w:bCs/>
          <w:szCs w:val="24"/>
          <w:lang w:eastAsia="lt-LT"/>
        </w:rPr>
        <w:t>).</w:t>
      </w:r>
      <w:r w:rsidRPr="002340E0">
        <w:rPr>
          <w:szCs w:val="24"/>
          <w:lang w:eastAsia="lt-LT"/>
        </w:rPr>
        <w:t> Licencijavimo taisyklėse taip pat nustatyta licencijų ir laikinųjų leidimų patikslinimo, jų dublikatų išdavimo, galiojimo sustabdymo, galiojimo sustabdymo panaikinimo ir galiojimo panaikinimo tvarka.</w:t>
      </w:r>
    </w:p>
    <w:p w14:paraId="4337D5EE" w14:textId="77777777" w:rsidR="002340E0" w:rsidRPr="002340E0" w:rsidRDefault="002340E0" w:rsidP="002078DC">
      <w:pPr>
        <w:ind w:firstLine="709"/>
        <w:jc w:val="both"/>
        <w:rPr>
          <w:szCs w:val="24"/>
          <w:lang w:eastAsia="lt-LT"/>
        </w:rPr>
      </w:pPr>
      <w:r w:rsidRPr="002340E0">
        <w:rPr>
          <w:szCs w:val="24"/>
          <w:lang w:eastAsia="lt-LT"/>
        </w:rPr>
        <w:t xml:space="preserve">Pareiškėjas, norintis gauti licenciją ar laikinąjį leidimą, turi pateikti VATESI tiesiogiai, per atstumą arba per kontaktinį centrą (pavyzdžiui, </w:t>
      </w:r>
      <w:hyperlink r:id="rId14" w:tooltip="Opens external link in new window" w:history="1">
        <w:r w:rsidRPr="002340E0">
          <w:rPr>
            <w:color w:val="0000FF"/>
            <w:szCs w:val="24"/>
            <w:u w:val="single"/>
            <w:lang w:eastAsia="lt-LT"/>
          </w:rPr>
          <w:t>www.lietuva.gov.lt</w:t>
        </w:r>
      </w:hyperlink>
      <w:r w:rsidRPr="002340E0">
        <w:rPr>
          <w:szCs w:val="24"/>
          <w:lang w:eastAsia="lt-LT"/>
        </w:rPr>
        <w:t xml:space="preserve">) paraišką licencijai gauti arba prašymą laikinajam leidimui gauti kartu su paraiškoje ar prašyme nurodytais dokumentais, reikalingais atitinkamai branduolinės energetikos srities veiklai su jonizuojančiosios spinduliuotės šaltiniais vykdyti. Tikslus ir baigtinis Licencijavimo dokumentų, kuriuos reikia pateikti su paraiška išduoti licenciją ar prašymu išduoti laikinąjį leidimą, sąrašas pateiktas Licencijavimo taisyklių 15–17 punktuose (atsižvelgiant į planuojamą vykdyti branduolinės energetikos srities veiklą su jonizuojančiosios spinduliuotės šaltiniais). </w:t>
      </w:r>
    </w:p>
    <w:p w14:paraId="5016E2E7" w14:textId="77777777" w:rsidR="002340E0" w:rsidRPr="002340E0" w:rsidRDefault="002340E0" w:rsidP="002078DC">
      <w:pPr>
        <w:ind w:firstLine="709"/>
        <w:jc w:val="both"/>
        <w:rPr>
          <w:szCs w:val="24"/>
          <w:lang w:eastAsia="lt-LT"/>
        </w:rPr>
      </w:pPr>
      <w:r w:rsidRPr="002340E0">
        <w:rPr>
          <w:szCs w:val="24"/>
          <w:lang w:eastAsia="lt-LT"/>
        </w:rPr>
        <w:t>Paraiškos išduoti licenciją ir prašymo išduoti laikinąjį leidimą formos yra patvirtintos Valstybinės atominės energetikos saugos inspekcijos viršininko 2012 m. kovo 16 d. įsakymu Nr. 22.3-26 „Dėl dokumentų, kurių reikia licencijai ar laikinajam leidimui gauti, ir licencijos ar laikinojo leidimo formų patvirtinimo“ (</w:t>
      </w:r>
      <w:hyperlink r:id="rId15" w:tooltip="Opens external link in new window" w:history="1">
        <w:r w:rsidRPr="002340E0">
          <w:rPr>
            <w:color w:val="0000FF"/>
            <w:szCs w:val="24"/>
            <w:u w:val="single"/>
            <w:lang w:eastAsia="lt-LT"/>
          </w:rPr>
          <w:t>aktuali redakcija</w:t>
        </w:r>
      </w:hyperlink>
      <w:r w:rsidRPr="002340E0">
        <w:rPr>
          <w:szCs w:val="24"/>
          <w:lang w:eastAsia="lt-LT"/>
        </w:rPr>
        <w:t xml:space="preserve">): </w:t>
      </w:r>
    </w:p>
    <w:p w14:paraId="190B90C9" w14:textId="3F1224A3" w:rsidR="002340E0" w:rsidRPr="002340E0" w:rsidRDefault="002340E0" w:rsidP="002078DC">
      <w:pPr>
        <w:ind w:left="425" w:firstLine="709"/>
        <w:jc w:val="both"/>
        <w:rPr>
          <w:b/>
          <w:szCs w:val="24"/>
          <w:lang w:eastAsia="lt-LT"/>
        </w:rPr>
      </w:pPr>
      <w:r w:rsidRPr="002340E0">
        <w:rPr>
          <w:b/>
          <w:szCs w:val="24"/>
          <w:lang w:eastAsia="lt-LT"/>
        </w:rPr>
        <w:t xml:space="preserve">paraiškos išduoti licenciją forma (1 priedas, </w:t>
      </w:r>
      <w:hyperlink r:id="rId16" w:history="1">
        <w:proofErr w:type="spellStart"/>
        <w:r w:rsidRPr="002340E0">
          <w:rPr>
            <w:b/>
            <w:color w:val="0000FF"/>
            <w:szCs w:val="24"/>
            <w:u w:val="single"/>
            <w:lang w:eastAsia="lt-LT"/>
          </w:rPr>
          <w:t>doc</w:t>
        </w:r>
        <w:proofErr w:type="spellEnd"/>
      </w:hyperlink>
      <w:r w:rsidRPr="002340E0">
        <w:rPr>
          <w:b/>
          <w:szCs w:val="24"/>
          <w:lang w:eastAsia="lt-LT"/>
        </w:rPr>
        <w:t xml:space="preserve">, </w:t>
      </w:r>
      <w:hyperlink r:id="rId17" w:history="1">
        <w:proofErr w:type="spellStart"/>
        <w:r w:rsidRPr="002340E0">
          <w:rPr>
            <w:b/>
            <w:color w:val="0000FF"/>
            <w:szCs w:val="24"/>
            <w:u w:val="single"/>
            <w:lang w:eastAsia="lt-LT"/>
          </w:rPr>
          <w:t>pdf</w:t>
        </w:r>
        <w:proofErr w:type="spellEnd"/>
      </w:hyperlink>
      <w:r w:rsidRPr="002340E0">
        <w:rPr>
          <w:b/>
          <w:szCs w:val="24"/>
          <w:lang w:eastAsia="lt-LT"/>
        </w:rPr>
        <w:t xml:space="preserve">); </w:t>
      </w:r>
    </w:p>
    <w:p w14:paraId="6BBE32D4" w14:textId="77777777" w:rsidR="002340E0" w:rsidRPr="002340E0" w:rsidRDefault="002340E0" w:rsidP="002078DC">
      <w:pPr>
        <w:ind w:left="425" w:firstLine="709"/>
        <w:jc w:val="both"/>
        <w:rPr>
          <w:b/>
          <w:szCs w:val="24"/>
          <w:lang w:eastAsia="lt-LT"/>
        </w:rPr>
      </w:pPr>
      <w:r w:rsidRPr="002340E0">
        <w:rPr>
          <w:b/>
          <w:szCs w:val="24"/>
          <w:lang w:eastAsia="lt-LT"/>
        </w:rPr>
        <w:t xml:space="preserve">prašymo išduoti laikinąjį leidimą forma (5 priedas, </w:t>
      </w:r>
      <w:hyperlink r:id="rId18" w:history="1">
        <w:proofErr w:type="spellStart"/>
        <w:r w:rsidRPr="002340E0">
          <w:rPr>
            <w:b/>
            <w:color w:val="0000FF"/>
            <w:szCs w:val="24"/>
            <w:u w:val="single"/>
            <w:lang w:eastAsia="lt-LT"/>
          </w:rPr>
          <w:t>doc</w:t>
        </w:r>
        <w:proofErr w:type="spellEnd"/>
      </w:hyperlink>
      <w:r w:rsidRPr="002340E0">
        <w:rPr>
          <w:b/>
          <w:szCs w:val="24"/>
          <w:lang w:eastAsia="lt-LT"/>
        </w:rPr>
        <w:t xml:space="preserve">, </w:t>
      </w:r>
      <w:hyperlink r:id="rId19" w:history="1">
        <w:proofErr w:type="spellStart"/>
        <w:r w:rsidRPr="002340E0">
          <w:rPr>
            <w:b/>
            <w:color w:val="0000FF"/>
            <w:szCs w:val="24"/>
            <w:u w:val="single"/>
            <w:lang w:eastAsia="lt-LT"/>
          </w:rPr>
          <w:t>pdf</w:t>
        </w:r>
        <w:proofErr w:type="spellEnd"/>
      </w:hyperlink>
      <w:r w:rsidRPr="002340E0">
        <w:rPr>
          <w:b/>
          <w:szCs w:val="24"/>
          <w:lang w:eastAsia="lt-LT"/>
        </w:rPr>
        <w:t xml:space="preserve">). </w:t>
      </w:r>
    </w:p>
    <w:p w14:paraId="7AB0D79D" w14:textId="413E9572" w:rsidR="002340E0" w:rsidRDefault="002340E0" w:rsidP="002078DC">
      <w:pPr>
        <w:ind w:firstLine="709"/>
        <w:jc w:val="both"/>
        <w:rPr>
          <w:szCs w:val="24"/>
          <w:lang w:eastAsia="lt-LT"/>
        </w:rPr>
      </w:pPr>
      <w:r w:rsidRPr="002340E0">
        <w:rPr>
          <w:szCs w:val="24"/>
          <w:lang w:eastAsia="lt-LT"/>
        </w:rPr>
        <w:t xml:space="preserve">Licencijavimo dokumentuose turi būti nurodyta ir aprašyta konkreti planuojama asmens veikla, veiklos pagrindimas ir tokiai veiklai vykdyti būtinos sąlygos, susijusios su darbuotojų radiacinės saugos užtikrinimu (pavyzdžiui, reikalavimai darbuotojų kvalifikacijai, instrukcijos darbuotojams, darbo tvarkos taisyklės, įrangos ir įrankių naudojimo instrukcijos, radiacinės saugos instrukcijos, sutartys su branduolinės energetikos objektą eksploatuojančia organizacija dėl numatomų darbų ir radiacinės saugos užtikrinimo jų metu ir kita) ir </w:t>
      </w:r>
      <w:r w:rsidR="008F0E0C">
        <w:rPr>
          <w:szCs w:val="24"/>
          <w:lang w:eastAsia="lt-LT"/>
        </w:rPr>
        <w:t>turinčios</w:t>
      </w:r>
      <w:r w:rsidRPr="002340E0">
        <w:rPr>
          <w:szCs w:val="24"/>
          <w:lang w:eastAsia="lt-LT"/>
        </w:rPr>
        <w:t xml:space="preserve"> tiesiogin</w:t>
      </w:r>
      <w:r w:rsidR="008F0E0C">
        <w:rPr>
          <w:szCs w:val="24"/>
          <w:lang w:eastAsia="lt-LT"/>
        </w:rPr>
        <w:t xml:space="preserve">ės </w:t>
      </w:r>
      <w:r w:rsidRPr="002340E0">
        <w:rPr>
          <w:szCs w:val="24"/>
          <w:lang w:eastAsia="lt-LT"/>
        </w:rPr>
        <w:t>ar netiesiogin</w:t>
      </w:r>
      <w:r w:rsidR="008F0E0C">
        <w:rPr>
          <w:szCs w:val="24"/>
          <w:lang w:eastAsia="lt-LT"/>
        </w:rPr>
        <w:t>ės</w:t>
      </w:r>
      <w:r w:rsidRPr="002340E0">
        <w:rPr>
          <w:szCs w:val="24"/>
          <w:lang w:eastAsia="lt-LT"/>
        </w:rPr>
        <w:t xml:space="preserve"> įtak</w:t>
      </w:r>
      <w:r w:rsidR="008F0E0C">
        <w:rPr>
          <w:szCs w:val="24"/>
          <w:lang w:eastAsia="lt-LT"/>
        </w:rPr>
        <w:t>os</w:t>
      </w:r>
      <w:r w:rsidRPr="002340E0">
        <w:rPr>
          <w:szCs w:val="24"/>
          <w:lang w:eastAsia="lt-LT"/>
        </w:rPr>
        <w:t xml:space="preserve"> darbuotojų radiacinei saugai. Pareiškėjas Licencijavimo dokumentus turi parengti vadovaudamasis radiacinę saugą reglamentuojančiais teisės aktais. </w:t>
      </w:r>
    </w:p>
    <w:p w14:paraId="4ED8A2E8" w14:textId="77777777" w:rsidR="0044689D" w:rsidRPr="002340E0" w:rsidRDefault="0044689D" w:rsidP="002078DC">
      <w:pPr>
        <w:ind w:firstLine="709"/>
        <w:jc w:val="both"/>
        <w:rPr>
          <w:szCs w:val="24"/>
          <w:lang w:eastAsia="lt-LT"/>
        </w:rPr>
      </w:pPr>
    </w:p>
    <w:p w14:paraId="6D4C91C0" w14:textId="77777777" w:rsidR="002340E0" w:rsidRPr="002340E0" w:rsidRDefault="002340E0" w:rsidP="002078DC">
      <w:pPr>
        <w:ind w:firstLine="709"/>
        <w:jc w:val="both"/>
        <w:rPr>
          <w:szCs w:val="24"/>
          <w:lang w:eastAsia="lt-LT"/>
        </w:rPr>
      </w:pPr>
      <w:r w:rsidRPr="002340E0">
        <w:rPr>
          <w:b/>
          <w:szCs w:val="24"/>
          <w:lang w:eastAsia="lt-LT"/>
        </w:rPr>
        <w:t>Atkreipiame dėmesį</w:t>
      </w:r>
      <w:r w:rsidRPr="002340E0">
        <w:rPr>
          <w:szCs w:val="24"/>
          <w:lang w:eastAsia="lt-LT"/>
        </w:rPr>
        <w:t xml:space="preserve">, kad pareiškėjas, prieš kreipdamasis į VATESI su paraiška išduoti licenciją ar prašymu išduoti laikinąjį leidimą, turi sudaryti darbuotojų, kurie vykdys branduolinės energetikos srities veiklą su jonizuojančiosios spinduliuotės šaltiniais, </w:t>
      </w:r>
      <w:r w:rsidRPr="002340E0">
        <w:rPr>
          <w:b/>
          <w:szCs w:val="24"/>
          <w:lang w:eastAsia="lt-LT"/>
        </w:rPr>
        <w:t>sąrašą</w:t>
      </w:r>
      <w:r w:rsidRPr="002340E0">
        <w:rPr>
          <w:szCs w:val="24"/>
          <w:lang w:eastAsia="lt-LT"/>
        </w:rPr>
        <w:t xml:space="preserve"> ir šiuos darbuotojus </w:t>
      </w:r>
      <w:r w:rsidRPr="002340E0">
        <w:rPr>
          <w:b/>
          <w:szCs w:val="24"/>
          <w:lang w:eastAsia="lt-LT"/>
        </w:rPr>
        <w:t>apmokyti</w:t>
      </w:r>
      <w:r w:rsidRPr="002340E0">
        <w:rPr>
          <w:szCs w:val="24"/>
          <w:lang w:eastAsia="lt-LT"/>
        </w:rPr>
        <w:t xml:space="preserve"> radiacinės saugos Branduolinės saugos reikalavimų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aprašo“ nustatyta tvarka. Taip pat pareiškėjas turi </w:t>
      </w:r>
      <w:r w:rsidRPr="002340E0">
        <w:rPr>
          <w:b/>
          <w:szCs w:val="24"/>
          <w:lang w:eastAsia="lt-LT"/>
        </w:rPr>
        <w:t>organizuoti</w:t>
      </w:r>
      <w:r w:rsidRPr="002340E0">
        <w:rPr>
          <w:szCs w:val="24"/>
          <w:lang w:eastAsia="lt-LT"/>
        </w:rPr>
        <w:t xml:space="preserve"> šių darbuotojų sveikatos patikrinimą ir įsakymu </w:t>
      </w:r>
      <w:r w:rsidRPr="002340E0">
        <w:rPr>
          <w:b/>
          <w:szCs w:val="24"/>
          <w:lang w:eastAsia="lt-LT"/>
        </w:rPr>
        <w:t>paskirti</w:t>
      </w:r>
      <w:r w:rsidRPr="002340E0">
        <w:rPr>
          <w:szCs w:val="24"/>
          <w:lang w:eastAsia="lt-LT"/>
        </w:rPr>
        <w:t xml:space="preserve"> asmenį, atsakingą už radiacinę saugą. Asmuo, atsakingas už radiacinę saugą,</w:t>
      </w:r>
      <w:r w:rsidRPr="002340E0" w:rsidDel="00777A30">
        <w:rPr>
          <w:szCs w:val="24"/>
          <w:lang w:eastAsia="lt-LT"/>
        </w:rPr>
        <w:t xml:space="preserve"> </w:t>
      </w:r>
      <w:r w:rsidRPr="002340E0">
        <w:rPr>
          <w:szCs w:val="24"/>
          <w:lang w:eastAsia="lt-LT"/>
        </w:rPr>
        <w:t xml:space="preserve">turi turėti tinkamą radiacinės saugos kvalifikaciją ir pareiškėjas VATESI turi pateikti tai įrodantį pažymėjimą bei atsakingo už radiacinę saugą asmens pareigybės, susijusios su radiacinės saugos ir fizinės saugos reikalavimų vykdymo organizavimu, aprašą. Be to, pareiškėjas iš anksto turėtų </w:t>
      </w:r>
      <w:r w:rsidRPr="002340E0">
        <w:rPr>
          <w:b/>
          <w:szCs w:val="24"/>
          <w:lang w:eastAsia="lt-LT"/>
        </w:rPr>
        <w:t>kreiptis</w:t>
      </w:r>
      <w:r w:rsidRPr="002340E0">
        <w:rPr>
          <w:szCs w:val="24"/>
          <w:lang w:eastAsia="lt-LT"/>
        </w:rPr>
        <w:t xml:space="preserve"> į Radiacinės saugos centrą dėl kiekvieno darbuotojo Komandiruoto darbuotojo </w:t>
      </w:r>
      <w:proofErr w:type="spellStart"/>
      <w:r w:rsidRPr="002340E0">
        <w:rPr>
          <w:szCs w:val="24"/>
          <w:lang w:eastAsia="lt-LT"/>
        </w:rPr>
        <w:t>apšvitos</w:t>
      </w:r>
      <w:proofErr w:type="spellEnd"/>
      <w:r w:rsidRPr="002340E0">
        <w:rPr>
          <w:szCs w:val="24"/>
          <w:lang w:eastAsia="lt-LT"/>
        </w:rPr>
        <w:t xml:space="preserve"> dozių paso išdavimo ir kartu Radiacinės saugos centrui pateikti Lietuvos higienos normos HN 83:2004 „Komandiruotų darbuotojų radiacinė sauga“ 12.4.1–12.4.3 papunkčiuose nurodytus dokumentus.</w:t>
      </w:r>
    </w:p>
    <w:p w14:paraId="2D806C5C" w14:textId="77777777" w:rsidR="002340E0" w:rsidRPr="002340E0" w:rsidRDefault="002340E0" w:rsidP="002078DC">
      <w:pPr>
        <w:ind w:firstLine="709"/>
        <w:jc w:val="both"/>
        <w:rPr>
          <w:szCs w:val="24"/>
          <w:lang w:eastAsia="lt-LT"/>
        </w:rPr>
      </w:pPr>
    </w:p>
    <w:p w14:paraId="32C9D7C5" w14:textId="77777777" w:rsidR="002340E0" w:rsidRPr="002340E0" w:rsidRDefault="002340E0" w:rsidP="002078DC">
      <w:pPr>
        <w:ind w:firstLine="709"/>
        <w:jc w:val="both"/>
        <w:rPr>
          <w:b/>
          <w:szCs w:val="24"/>
          <w:lang w:eastAsia="lt-LT"/>
        </w:rPr>
      </w:pPr>
      <w:r w:rsidRPr="002340E0">
        <w:rPr>
          <w:b/>
          <w:szCs w:val="24"/>
          <w:lang w:eastAsia="lt-LT"/>
        </w:rPr>
        <w:t>Licencijavimo dokumentų nagrinėjimas ir licencijos ar laikinojo leidimo išdavimas</w:t>
      </w:r>
    </w:p>
    <w:p w14:paraId="04676BF3" w14:textId="77777777" w:rsidR="002340E0" w:rsidRPr="002340E0" w:rsidRDefault="002340E0" w:rsidP="002078DC">
      <w:pPr>
        <w:ind w:firstLine="709"/>
        <w:jc w:val="both"/>
        <w:rPr>
          <w:szCs w:val="24"/>
          <w:lang w:eastAsia="lt-LT"/>
        </w:rPr>
      </w:pPr>
      <w:r w:rsidRPr="002340E0">
        <w:rPr>
          <w:szCs w:val="24"/>
          <w:lang w:eastAsia="lt-LT"/>
        </w:rPr>
        <w:t>Gavusi paraišką išduoti licenciją ar prašymą išduoti laikinąjį leidimą VATESI per 30 kalendorinių dienų nuo visų tinkamai įformintų Licencijavimo dokumentų gavimo dienos priima sprendimą išduoti licenciją ar laikinąjį leidimą arba pateikia motyvuotą atsisakymą išduoti licenciją ar laikinąjį leidimą ir apie tai ne vėliau kaip per 5 darbo  dienas raštu informuoja paraišką pateikusį asmenį.</w:t>
      </w:r>
    </w:p>
    <w:p w14:paraId="0EA4F26B" w14:textId="77777777" w:rsidR="002340E0" w:rsidRPr="002340E0" w:rsidRDefault="002340E0" w:rsidP="002078DC">
      <w:pPr>
        <w:ind w:firstLine="709"/>
        <w:jc w:val="both"/>
        <w:rPr>
          <w:szCs w:val="24"/>
          <w:lang w:eastAsia="lt-LT"/>
        </w:rPr>
      </w:pPr>
      <w:r w:rsidRPr="002340E0">
        <w:rPr>
          <w:szCs w:val="24"/>
          <w:lang w:eastAsia="lt-LT"/>
        </w:rPr>
        <w:t>Jeigu VATESI nustato, kad asmuo kartu su paraiška išduoti licenciją ar prašymu išduoti laikinąjį leidimą pateikė ne visus būtinus Licencijavimo dokumentus, VATESI informuoja pareiškėją apie trūkstamus Licencijavimo dokumentus ir nustato terminą, per kurį trūkstami Licencijavimo dokumentai turi būti pateikti. Tuo atveju, kai per nustatytą terminą pareiškėjas nepateikia VATESI tinkamai įformintų trūkstamų Licencijavimo dokumentų, VATESI ne vėliau kaip per 5 darbo dienas raštu informuoja šį asmenį, kad paraiška išduoti licenciją ar prašymas išduoti laikinąjį leidimą nenagrinėjami.</w:t>
      </w:r>
    </w:p>
    <w:p w14:paraId="68F49BA1" w14:textId="77777777" w:rsidR="002340E0" w:rsidRPr="002340E0" w:rsidRDefault="002340E0" w:rsidP="002078DC">
      <w:pPr>
        <w:ind w:firstLine="709"/>
        <w:jc w:val="both"/>
        <w:rPr>
          <w:szCs w:val="24"/>
          <w:lang w:eastAsia="lt-LT"/>
        </w:rPr>
      </w:pPr>
      <w:r w:rsidRPr="002340E0">
        <w:rPr>
          <w:szCs w:val="24"/>
          <w:lang w:eastAsia="lt-LT"/>
        </w:rPr>
        <w:t>Už licencijos ir laikinojo leidimo išdavimą mokama nustatyto dydžio valstybės rinkliava. Valstybės rinkliavos dydis už kiekvienos rūšies licencijos ar laikinojo leidimo išdavimą yra nurodytas Konkrečių valstybės rinkliavos dydžių sąraše, patvirtiname Lietuvos Respublikos Vyriausybės 2000 m. gruodžio 15 d. nutarimu Nr. 1458 „Dėl Konkrečių valstybės rinkliavos dydžių sąrašo ir valstybės rinkliavos mokėjimo ir grąžinimo taisyklių patvirtinimo“ (</w:t>
      </w:r>
      <w:hyperlink r:id="rId20" w:tooltip="Opens external link in new window" w:history="1">
        <w:r w:rsidRPr="002340E0">
          <w:rPr>
            <w:color w:val="0000FF"/>
            <w:szCs w:val="24"/>
            <w:u w:val="single"/>
            <w:lang w:eastAsia="lt-LT"/>
          </w:rPr>
          <w:t>aktuali redakcija</w:t>
        </w:r>
      </w:hyperlink>
      <w:r w:rsidRPr="002340E0">
        <w:rPr>
          <w:szCs w:val="24"/>
          <w:lang w:eastAsia="lt-LT"/>
        </w:rPr>
        <w:t>).</w:t>
      </w:r>
      <w:r w:rsidRPr="002340E0">
        <w:rPr>
          <w:rFonts w:asciiTheme="minorHAnsi" w:eastAsiaTheme="minorHAnsi" w:hAnsiTheme="minorHAnsi" w:cstheme="minorBidi"/>
          <w:sz w:val="22"/>
          <w:szCs w:val="22"/>
        </w:rPr>
        <w:t xml:space="preserve"> </w:t>
      </w:r>
      <w:r w:rsidRPr="002340E0">
        <w:rPr>
          <w:szCs w:val="24"/>
          <w:lang w:eastAsia="lt-LT"/>
        </w:rPr>
        <w:t xml:space="preserve">Valstybės rinkliava mokama eurais iki institucijų teikiamų paslaugų suteikimo ir yra mokėjimo dieną galiojančio dydžio. Valstybės rinkliava turi būti sumokėta į Valstybinės mokesčių inspekcijos biudžeto pajamų surenkamąją sąskaitą. Informaciją apie surenkamąsias sąskaitas rasite </w:t>
      </w:r>
      <w:hyperlink r:id="rId21" w:tooltip="Opens external link in new window" w:history="1">
        <w:r w:rsidRPr="002340E0">
          <w:rPr>
            <w:color w:val="0000FF"/>
            <w:szCs w:val="24"/>
            <w:u w:val="single"/>
            <w:lang w:eastAsia="lt-LT"/>
          </w:rPr>
          <w:t>čia</w:t>
        </w:r>
      </w:hyperlink>
      <w:r w:rsidRPr="002340E0">
        <w:rPr>
          <w:szCs w:val="24"/>
          <w:lang w:eastAsia="lt-LT"/>
        </w:rPr>
        <w:t>. Valstybės rinkliavos sumokėjimui reikalingi rekvizitai yra tokie: gavėjas – Valstybinė mokesčių inspekcija prie Lietuvos Respublikos finansų ministerijos, gavėjo kodas – 188659752, įmokos kodas – 5780 ir mokesčio pavadinimas – Valstybės rinkliava už VATESI licencijos/laikinojo leidimo išdavimą.</w:t>
      </w:r>
    </w:p>
    <w:p w14:paraId="4F681B4A" w14:textId="77777777" w:rsidR="002F24CD" w:rsidRDefault="002F24CD" w:rsidP="002340E0">
      <w:pPr>
        <w:ind w:left="426"/>
        <w:jc w:val="both"/>
        <w:rPr>
          <w:szCs w:val="24"/>
          <w:lang w:eastAsia="lt-LT"/>
        </w:rPr>
      </w:pPr>
    </w:p>
    <w:p w14:paraId="1CCCB764" w14:textId="1F31AA89" w:rsidR="002340E0" w:rsidRPr="002340E0" w:rsidRDefault="002340E0" w:rsidP="002F24CD">
      <w:pPr>
        <w:jc w:val="both"/>
        <w:rPr>
          <w:szCs w:val="24"/>
          <w:lang w:eastAsia="lt-LT"/>
        </w:rPr>
      </w:pPr>
      <w:r w:rsidRPr="002340E0">
        <w:rPr>
          <w:szCs w:val="24"/>
          <w:lang w:eastAsia="lt-LT"/>
        </w:rPr>
        <w:t>Licencijų ir laikinųjų leidimų išdavimo klausimais kreiptis:</w:t>
      </w:r>
    </w:p>
    <w:p w14:paraId="74A43657" w14:textId="77777777" w:rsidR="002340E0" w:rsidRPr="002340E0" w:rsidRDefault="002340E0" w:rsidP="002340E0">
      <w:pPr>
        <w:jc w:val="both"/>
        <w:rPr>
          <w:szCs w:val="24"/>
          <w:lang w:eastAsia="lt-LT"/>
        </w:rPr>
      </w:pPr>
    </w:p>
    <w:p w14:paraId="5EA4C81D" w14:textId="77777777" w:rsidR="002340E0" w:rsidRPr="0062720A" w:rsidRDefault="002340E0" w:rsidP="002340E0">
      <w:pPr>
        <w:jc w:val="both"/>
        <w:rPr>
          <w:szCs w:val="24"/>
          <w:lang w:eastAsia="lt-LT"/>
        </w:rPr>
      </w:pPr>
      <w:r w:rsidRPr="0062720A">
        <w:rPr>
          <w:szCs w:val="24"/>
          <w:lang w:eastAsia="lt-LT"/>
        </w:rPr>
        <w:t xml:space="preserve">Transportavimo ir radiacinės saugos skyrius </w:t>
      </w:r>
    </w:p>
    <w:p w14:paraId="729DE0E4" w14:textId="77777777" w:rsidR="002340E0" w:rsidRDefault="002340E0" w:rsidP="002340E0">
      <w:pPr>
        <w:rPr>
          <w:szCs w:val="24"/>
          <w:lang w:eastAsia="lt-LT"/>
        </w:rPr>
      </w:pPr>
    </w:p>
    <w:p w14:paraId="2DC97B4C" w14:textId="77777777" w:rsidR="002340E0" w:rsidRPr="0062720A" w:rsidRDefault="002340E0" w:rsidP="002340E0">
      <w:pPr>
        <w:rPr>
          <w:szCs w:val="24"/>
          <w:lang w:eastAsia="lt-LT"/>
        </w:rPr>
      </w:pPr>
      <w:r w:rsidRPr="0062720A">
        <w:rPr>
          <w:szCs w:val="24"/>
          <w:lang w:eastAsia="lt-LT"/>
        </w:rPr>
        <w:t>Vyriausioji inspektorė Asta Nekrasovaitė</w:t>
      </w:r>
      <w:r w:rsidRPr="0062720A">
        <w:rPr>
          <w:szCs w:val="24"/>
          <w:lang w:eastAsia="lt-LT"/>
        </w:rPr>
        <w:br/>
        <w:t>Tel. (8 5) 2661 578</w:t>
      </w:r>
      <w:r w:rsidRPr="0062720A">
        <w:rPr>
          <w:szCs w:val="24"/>
          <w:lang w:eastAsia="lt-LT"/>
        </w:rPr>
        <w:br/>
        <w:t xml:space="preserve">El. p. </w:t>
      </w:r>
      <w:hyperlink r:id="rId22" w:tooltip="Opens window for sending email" w:history="1">
        <w:proofErr w:type="spellStart"/>
        <w:r w:rsidRPr="0062720A">
          <w:rPr>
            <w:color w:val="0000FF"/>
            <w:szCs w:val="24"/>
            <w:u w:val="single"/>
            <w:lang w:eastAsia="lt-LT"/>
          </w:rPr>
          <w:t>asta.nekrasovaite</w:t>
        </w:r>
        <w:proofErr w:type="spellEnd"/>
        <w:r w:rsidRPr="0062720A">
          <w:rPr>
            <w:color w:val="0000FF"/>
            <w:szCs w:val="24"/>
            <w:u w:val="single"/>
            <w:lang w:eastAsia="lt-LT"/>
          </w:rPr>
          <w:t>(at)</w:t>
        </w:r>
        <w:proofErr w:type="spellStart"/>
        <w:r w:rsidRPr="0062720A">
          <w:rPr>
            <w:color w:val="0000FF"/>
            <w:szCs w:val="24"/>
            <w:u w:val="single"/>
            <w:lang w:eastAsia="lt-LT"/>
          </w:rPr>
          <w:t>vatesi.lt</w:t>
        </w:r>
        <w:proofErr w:type="spellEnd"/>
      </w:hyperlink>
      <w:r w:rsidRPr="0062720A">
        <w:rPr>
          <w:szCs w:val="24"/>
          <w:lang w:eastAsia="lt-LT"/>
        </w:rPr>
        <w:br/>
      </w:r>
      <w:r w:rsidRPr="0062720A">
        <w:rPr>
          <w:szCs w:val="24"/>
          <w:lang w:eastAsia="lt-LT"/>
        </w:rPr>
        <w:br/>
        <w:t>Vedėja Kristina Tumosienė</w:t>
      </w:r>
      <w:r w:rsidRPr="0062720A">
        <w:rPr>
          <w:szCs w:val="24"/>
          <w:lang w:eastAsia="lt-LT"/>
        </w:rPr>
        <w:br/>
        <w:t xml:space="preserve">Tel. (8 5) 2661 591 </w:t>
      </w:r>
      <w:r w:rsidRPr="0062720A">
        <w:rPr>
          <w:szCs w:val="24"/>
          <w:lang w:eastAsia="lt-LT"/>
        </w:rPr>
        <w:br/>
        <w:t xml:space="preserve">El. p. </w:t>
      </w:r>
      <w:hyperlink r:id="rId23" w:tooltip="Opens window for sending email" w:history="1">
        <w:proofErr w:type="spellStart"/>
        <w:r w:rsidRPr="0062720A">
          <w:rPr>
            <w:color w:val="0000FF"/>
            <w:szCs w:val="24"/>
            <w:u w:val="single"/>
            <w:lang w:eastAsia="lt-LT"/>
          </w:rPr>
          <w:t>kristina.tumosiene</w:t>
        </w:r>
        <w:proofErr w:type="spellEnd"/>
        <w:r w:rsidRPr="0062720A">
          <w:rPr>
            <w:color w:val="0000FF"/>
            <w:szCs w:val="24"/>
            <w:u w:val="single"/>
            <w:lang w:eastAsia="lt-LT"/>
          </w:rPr>
          <w:t>(at)</w:t>
        </w:r>
        <w:proofErr w:type="spellStart"/>
        <w:r w:rsidRPr="0062720A">
          <w:rPr>
            <w:color w:val="0000FF"/>
            <w:szCs w:val="24"/>
            <w:u w:val="single"/>
            <w:lang w:eastAsia="lt-LT"/>
          </w:rPr>
          <w:t>vatesi.lt</w:t>
        </w:r>
        <w:proofErr w:type="spellEnd"/>
      </w:hyperlink>
      <w:r w:rsidRPr="0062720A">
        <w:rPr>
          <w:szCs w:val="24"/>
          <w:lang w:eastAsia="lt-LT"/>
        </w:rPr>
        <w:t xml:space="preserve"> </w:t>
      </w:r>
    </w:p>
    <w:p w14:paraId="3100E0D7" w14:textId="27DC7BF2" w:rsidR="00724AE5" w:rsidRDefault="00724AE5" w:rsidP="00724AE5">
      <w:pPr>
        <w:jc w:val="both"/>
        <w:rPr>
          <w:szCs w:val="24"/>
        </w:rPr>
      </w:pPr>
    </w:p>
    <w:p w14:paraId="508BC329" w14:textId="49C9E96A" w:rsidR="006273AD" w:rsidRDefault="006273AD" w:rsidP="00724AE5">
      <w:pPr>
        <w:jc w:val="both"/>
        <w:rPr>
          <w:szCs w:val="24"/>
        </w:rPr>
      </w:pPr>
    </w:p>
    <w:sectPr w:rsidR="006273AD" w:rsidSect="00826197">
      <w:headerReference w:type="default" r:id="rId2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AFD8" w14:textId="77777777" w:rsidR="002667F4" w:rsidRDefault="002667F4" w:rsidP="007A713A">
      <w:r>
        <w:separator/>
      </w:r>
    </w:p>
  </w:endnote>
  <w:endnote w:type="continuationSeparator" w:id="0">
    <w:p w14:paraId="61D4BD3E" w14:textId="77777777" w:rsidR="002667F4" w:rsidRDefault="002667F4" w:rsidP="007A713A">
      <w:r>
        <w:continuationSeparator/>
      </w:r>
    </w:p>
  </w:endnote>
  <w:endnote w:type="continuationNotice" w:id="1">
    <w:p w14:paraId="1FE0E582" w14:textId="77777777" w:rsidR="002667F4" w:rsidRDefault="0026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DCE5" w14:textId="77777777" w:rsidR="002667F4" w:rsidRDefault="002667F4" w:rsidP="007A713A">
      <w:r>
        <w:separator/>
      </w:r>
    </w:p>
  </w:footnote>
  <w:footnote w:type="continuationSeparator" w:id="0">
    <w:p w14:paraId="508630F7" w14:textId="77777777" w:rsidR="002667F4" w:rsidRDefault="002667F4" w:rsidP="007A713A">
      <w:r>
        <w:continuationSeparator/>
      </w:r>
    </w:p>
  </w:footnote>
  <w:footnote w:type="continuationNotice" w:id="1">
    <w:p w14:paraId="7CFC55AA" w14:textId="77777777" w:rsidR="002667F4" w:rsidRDefault="0026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89887"/>
      <w:docPartObj>
        <w:docPartGallery w:val="Page Numbers (Top of Page)"/>
        <w:docPartUnique/>
      </w:docPartObj>
    </w:sdtPr>
    <w:sdtEndPr>
      <w:rPr>
        <w:noProof/>
      </w:rPr>
    </w:sdtEndPr>
    <w:sdtContent>
      <w:p w14:paraId="58B2BAAE" w14:textId="3217AEC1" w:rsidR="009C0EA2" w:rsidRDefault="009C0EA2">
        <w:pPr>
          <w:pStyle w:val="Header"/>
          <w:jc w:val="center"/>
        </w:pPr>
        <w:r>
          <w:fldChar w:fldCharType="begin"/>
        </w:r>
        <w:r>
          <w:instrText xml:space="preserve"> PAGE   \* MERGEFORMAT </w:instrText>
        </w:r>
        <w:r>
          <w:fldChar w:fldCharType="separate"/>
        </w:r>
        <w:r w:rsidR="0028572E">
          <w:rPr>
            <w:noProof/>
          </w:rPr>
          <w:t>3</w:t>
        </w:r>
        <w:r>
          <w:rPr>
            <w:noProof/>
          </w:rPr>
          <w:fldChar w:fldCharType="end"/>
        </w:r>
      </w:p>
    </w:sdtContent>
  </w:sdt>
  <w:p w14:paraId="5BB081BF" w14:textId="77777777" w:rsidR="009C0EA2" w:rsidRDefault="009C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6F41"/>
    <w:multiLevelType w:val="multilevel"/>
    <w:tmpl w:val="0427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6B38A0"/>
    <w:multiLevelType w:val="multilevel"/>
    <w:tmpl w:val="F2BA9480"/>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5A9E2FAF"/>
    <w:multiLevelType w:val="hybridMultilevel"/>
    <w:tmpl w:val="1790385C"/>
    <w:lvl w:ilvl="0" w:tplc="0427000F">
      <w:start w:val="1"/>
      <w:numFmt w:val="decimal"/>
      <w:lvlText w:val="%1."/>
      <w:lvlJc w:val="left"/>
      <w:pPr>
        <w:ind w:left="928" w:hanging="360"/>
      </w:pPr>
    </w:lvl>
    <w:lvl w:ilvl="1" w:tplc="04270019" w:tentative="1">
      <w:start w:val="1"/>
      <w:numFmt w:val="lowerLetter"/>
      <w:lvlText w:val="%2."/>
      <w:lvlJc w:val="left"/>
      <w:pPr>
        <w:ind w:left="1864" w:hanging="360"/>
      </w:pPr>
    </w:lvl>
    <w:lvl w:ilvl="2" w:tplc="0427001B" w:tentative="1">
      <w:start w:val="1"/>
      <w:numFmt w:val="lowerRoman"/>
      <w:lvlText w:val="%3."/>
      <w:lvlJc w:val="right"/>
      <w:pPr>
        <w:ind w:left="2584" w:hanging="180"/>
      </w:pPr>
    </w:lvl>
    <w:lvl w:ilvl="3" w:tplc="0427000F" w:tentative="1">
      <w:start w:val="1"/>
      <w:numFmt w:val="decimal"/>
      <w:lvlText w:val="%4."/>
      <w:lvlJc w:val="left"/>
      <w:pPr>
        <w:ind w:left="3304" w:hanging="360"/>
      </w:pPr>
    </w:lvl>
    <w:lvl w:ilvl="4" w:tplc="04270019" w:tentative="1">
      <w:start w:val="1"/>
      <w:numFmt w:val="lowerLetter"/>
      <w:lvlText w:val="%5."/>
      <w:lvlJc w:val="left"/>
      <w:pPr>
        <w:ind w:left="4024" w:hanging="360"/>
      </w:pPr>
    </w:lvl>
    <w:lvl w:ilvl="5" w:tplc="0427001B" w:tentative="1">
      <w:start w:val="1"/>
      <w:numFmt w:val="lowerRoman"/>
      <w:lvlText w:val="%6."/>
      <w:lvlJc w:val="right"/>
      <w:pPr>
        <w:ind w:left="4744" w:hanging="180"/>
      </w:pPr>
    </w:lvl>
    <w:lvl w:ilvl="6" w:tplc="0427000F" w:tentative="1">
      <w:start w:val="1"/>
      <w:numFmt w:val="decimal"/>
      <w:lvlText w:val="%7."/>
      <w:lvlJc w:val="left"/>
      <w:pPr>
        <w:ind w:left="5464" w:hanging="360"/>
      </w:pPr>
    </w:lvl>
    <w:lvl w:ilvl="7" w:tplc="04270019" w:tentative="1">
      <w:start w:val="1"/>
      <w:numFmt w:val="lowerLetter"/>
      <w:lvlText w:val="%8."/>
      <w:lvlJc w:val="left"/>
      <w:pPr>
        <w:ind w:left="6184" w:hanging="360"/>
      </w:pPr>
    </w:lvl>
    <w:lvl w:ilvl="8" w:tplc="0427001B" w:tentative="1">
      <w:start w:val="1"/>
      <w:numFmt w:val="lowerRoman"/>
      <w:lvlText w:val="%9."/>
      <w:lvlJc w:val="right"/>
      <w:pPr>
        <w:ind w:left="6904" w:hanging="180"/>
      </w:pPr>
    </w:lvl>
  </w:abstractNum>
  <w:abstractNum w:abstractNumId="3" w15:restartNumberingAfterBreak="0">
    <w:nsid w:val="601A0DD1"/>
    <w:multiLevelType w:val="hybridMultilevel"/>
    <w:tmpl w:val="4ECAF0C6"/>
    <w:lvl w:ilvl="0" w:tplc="AB9607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7FD2C0B"/>
    <w:multiLevelType w:val="hybridMultilevel"/>
    <w:tmpl w:val="E03CF6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F66C01"/>
    <w:multiLevelType w:val="multilevel"/>
    <w:tmpl w:val="08B2DF2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5B"/>
    <w:rsid w:val="000006C3"/>
    <w:rsid w:val="000276CD"/>
    <w:rsid w:val="00034C41"/>
    <w:rsid w:val="00052290"/>
    <w:rsid w:val="00053CB4"/>
    <w:rsid w:val="00082D47"/>
    <w:rsid w:val="000D0483"/>
    <w:rsid w:val="000D576D"/>
    <w:rsid w:val="000F586F"/>
    <w:rsid w:val="000F65B0"/>
    <w:rsid w:val="00103FF8"/>
    <w:rsid w:val="0016463B"/>
    <w:rsid w:val="00172FE3"/>
    <w:rsid w:val="002000C0"/>
    <w:rsid w:val="002078DC"/>
    <w:rsid w:val="002261DF"/>
    <w:rsid w:val="002322E5"/>
    <w:rsid w:val="00232541"/>
    <w:rsid w:val="002340E0"/>
    <w:rsid w:val="00261E32"/>
    <w:rsid w:val="002667F4"/>
    <w:rsid w:val="00266F31"/>
    <w:rsid w:val="00274C4C"/>
    <w:rsid w:val="00282906"/>
    <w:rsid w:val="0028572E"/>
    <w:rsid w:val="00292C42"/>
    <w:rsid w:val="002957DE"/>
    <w:rsid w:val="002A1708"/>
    <w:rsid w:val="002D3889"/>
    <w:rsid w:val="002F24CD"/>
    <w:rsid w:val="002F3116"/>
    <w:rsid w:val="00333B4C"/>
    <w:rsid w:val="0033508D"/>
    <w:rsid w:val="00346BAB"/>
    <w:rsid w:val="00353202"/>
    <w:rsid w:val="003776F9"/>
    <w:rsid w:val="0039187B"/>
    <w:rsid w:val="003B2E81"/>
    <w:rsid w:val="003E0D52"/>
    <w:rsid w:val="003F2D2B"/>
    <w:rsid w:val="003F4CB3"/>
    <w:rsid w:val="00402510"/>
    <w:rsid w:val="0044105B"/>
    <w:rsid w:val="0044689D"/>
    <w:rsid w:val="00447AB4"/>
    <w:rsid w:val="00457F34"/>
    <w:rsid w:val="004729BA"/>
    <w:rsid w:val="00494F4B"/>
    <w:rsid w:val="004A5280"/>
    <w:rsid w:val="004D2EF8"/>
    <w:rsid w:val="004D59E6"/>
    <w:rsid w:val="004D7C68"/>
    <w:rsid w:val="004E47EF"/>
    <w:rsid w:val="004F31E6"/>
    <w:rsid w:val="004F5962"/>
    <w:rsid w:val="00516113"/>
    <w:rsid w:val="00517809"/>
    <w:rsid w:val="00520336"/>
    <w:rsid w:val="00527993"/>
    <w:rsid w:val="00531DFE"/>
    <w:rsid w:val="00534D6C"/>
    <w:rsid w:val="005447C6"/>
    <w:rsid w:val="0054527A"/>
    <w:rsid w:val="00550CFB"/>
    <w:rsid w:val="005574D1"/>
    <w:rsid w:val="005729CC"/>
    <w:rsid w:val="0058583E"/>
    <w:rsid w:val="005C34BC"/>
    <w:rsid w:val="006273AD"/>
    <w:rsid w:val="006618CD"/>
    <w:rsid w:val="00690A43"/>
    <w:rsid w:val="006E1980"/>
    <w:rsid w:val="006F34E2"/>
    <w:rsid w:val="007036CE"/>
    <w:rsid w:val="0070602A"/>
    <w:rsid w:val="00710564"/>
    <w:rsid w:val="00724AE5"/>
    <w:rsid w:val="00753F4B"/>
    <w:rsid w:val="007712D8"/>
    <w:rsid w:val="007947CF"/>
    <w:rsid w:val="00796C44"/>
    <w:rsid w:val="007A1392"/>
    <w:rsid w:val="007A1845"/>
    <w:rsid w:val="007A713A"/>
    <w:rsid w:val="007F3584"/>
    <w:rsid w:val="00820CFA"/>
    <w:rsid w:val="00826197"/>
    <w:rsid w:val="00833A84"/>
    <w:rsid w:val="008705DD"/>
    <w:rsid w:val="008728C8"/>
    <w:rsid w:val="00873DCA"/>
    <w:rsid w:val="008936D6"/>
    <w:rsid w:val="008A185E"/>
    <w:rsid w:val="008A2283"/>
    <w:rsid w:val="008F0E0C"/>
    <w:rsid w:val="009B5708"/>
    <w:rsid w:val="009B77C7"/>
    <w:rsid w:val="009C0EA2"/>
    <w:rsid w:val="009C78A8"/>
    <w:rsid w:val="00A07C7D"/>
    <w:rsid w:val="00A82CD6"/>
    <w:rsid w:val="00A8660B"/>
    <w:rsid w:val="00AC6B95"/>
    <w:rsid w:val="00AD285D"/>
    <w:rsid w:val="00AF3AA3"/>
    <w:rsid w:val="00B66E91"/>
    <w:rsid w:val="00B710B3"/>
    <w:rsid w:val="00B94DA2"/>
    <w:rsid w:val="00BC6DF5"/>
    <w:rsid w:val="00BE250E"/>
    <w:rsid w:val="00C140D7"/>
    <w:rsid w:val="00C33154"/>
    <w:rsid w:val="00C374A5"/>
    <w:rsid w:val="00C45121"/>
    <w:rsid w:val="00C57763"/>
    <w:rsid w:val="00C73591"/>
    <w:rsid w:val="00CA12B5"/>
    <w:rsid w:val="00CC4ECE"/>
    <w:rsid w:val="00D01164"/>
    <w:rsid w:val="00D2523F"/>
    <w:rsid w:val="00D3482E"/>
    <w:rsid w:val="00D80BC9"/>
    <w:rsid w:val="00D83C26"/>
    <w:rsid w:val="00DB3EDD"/>
    <w:rsid w:val="00DB3FC3"/>
    <w:rsid w:val="00DB5703"/>
    <w:rsid w:val="00DE5A72"/>
    <w:rsid w:val="00DE742A"/>
    <w:rsid w:val="00DF783B"/>
    <w:rsid w:val="00E36800"/>
    <w:rsid w:val="00E505BC"/>
    <w:rsid w:val="00E565DF"/>
    <w:rsid w:val="00E56E35"/>
    <w:rsid w:val="00E60194"/>
    <w:rsid w:val="00E65F9A"/>
    <w:rsid w:val="00E802F3"/>
    <w:rsid w:val="00E87102"/>
    <w:rsid w:val="00E92970"/>
    <w:rsid w:val="00EB1563"/>
    <w:rsid w:val="00ED0C59"/>
    <w:rsid w:val="00ED1C28"/>
    <w:rsid w:val="00ED7C96"/>
    <w:rsid w:val="00EE670F"/>
    <w:rsid w:val="00EE741D"/>
    <w:rsid w:val="00F11E73"/>
    <w:rsid w:val="00F622AF"/>
    <w:rsid w:val="00F66A97"/>
    <w:rsid w:val="00F756F5"/>
    <w:rsid w:val="00F94AFF"/>
    <w:rsid w:val="00FA647C"/>
    <w:rsid w:val="00FD7270"/>
    <w:rsid w:val="00FF57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F453"/>
  <w15:docId w15:val="{D681C1CF-1F20-47E3-AB40-99E2C610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0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4105B"/>
    <w:rPr>
      <w:sz w:val="20"/>
      <w:lang w:val="x-none"/>
    </w:rPr>
  </w:style>
  <w:style w:type="character" w:customStyle="1" w:styleId="CommentTextChar">
    <w:name w:val="Comment Text Char"/>
    <w:basedOn w:val="DefaultParagraphFont"/>
    <w:link w:val="CommentText"/>
    <w:semiHidden/>
    <w:rsid w:val="0044105B"/>
    <w:rPr>
      <w:rFonts w:ascii="Times New Roman" w:eastAsia="Times New Roman" w:hAnsi="Times New Roman" w:cs="Times New Roman"/>
      <w:sz w:val="20"/>
      <w:szCs w:val="20"/>
      <w:lang w:val="x-none"/>
    </w:rPr>
  </w:style>
  <w:style w:type="character" w:styleId="CommentReference">
    <w:name w:val="annotation reference"/>
    <w:uiPriority w:val="99"/>
    <w:rsid w:val="0044105B"/>
    <w:rPr>
      <w:sz w:val="16"/>
      <w:szCs w:val="16"/>
    </w:rPr>
  </w:style>
  <w:style w:type="paragraph" w:styleId="BalloonText">
    <w:name w:val="Balloon Text"/>
    <w:basedOn w:val="Normal"/>
    <w:link w:val="BalloonTextChar"/>
    <w:uiPriority w:val="99"/>
    <w:semiHidden/>
    <w:unhideWhenUsed/>
    <w:rsid w:val="0044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5B"/>
    <w:rPr>
      <w:rFonts w:ascii="Segoe UI" w:eastAsia="Times New Roman" w:hAnsi="Segoe UI" w:cs="Segoe UI"/>
      <w:sz w:val="18"/>
      <w:szCs w:val="18"/>
    </w:rPr>
  </w:style>
  <w:style w:type="paragraph" w:customStyle="1" w:styleId="BodyText1">
    <w:name w:val="Body Text1"/>
    <w:basedOn w:val="Normal"/>
    <w:rsid w:val="0044105B"/>
    <w:pPr>
      <w:suppressAutoHyphens/>
      <w:autoSpaceDE w:val="0"/>
      <w:autoSpaceDN w:val="0"/>
      <w:adjustRightInd w:val="0"/>
      <w:spacing w:line="298" w:lineRule="auto"/>
      <w:ind w:firstLine="312"/>
      <w:jc w:val="both"/>
      <w:textAlignment w:val="center"/>
    </w:pPr>
    <w:rPr>
      <w:color w:val="000000"/>
      <w:sz w:val="20"/>
    </w:rPr>
  </w:style>
  <w:style w:type="paragraph" w:styleId="Header">
    <w:name w:val="header"/>
    <w:basedOn w:val="Normal"/>
    <w:link w:val="HeaderChar"/>
    <w:uiPriority w:val="99"/>
    <w:unhideWhenUsed/>
    <w:rsid w:val="007A713A"/>
    <w:pPr>
      <w:tabs>
        <w:tab w:val="center" w:pos="4819"/>
        <w:tab w:val="right" w:pos="9638"/>
      </w:tabs>
    </w:pPr>
  </w:style>
  <w:style w:type="character" w:customStyle="1" w:styleId="HeaderChar">
    <w:name w:val="Header Char"/>
    <w:basedOn w:val="DefaultParagraphFont"/>
    <w:link w:val="Header"/>
    <w:uiPriority w:val="99"/>
    <w:rsid w:val="007A71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713A"/>
    <w:pPr>
      <w:tabs>
        <w:tab w:val="center" w:pos="4819"/>
        <w:tab w:val="right" w:pos="9638"/>
      </w:tabs>
    </w:pPr>
  </w:style>
  <w:style w:type="character" w:customStyle="1" w:styleId="FooterChar">
    <w:name w:val="Footer Char"/>
    <w:basedOn w:val="DefaultParagraphFont"/>
    <w:link w:val="Footer"/>
    <w:uiPriority w:val="99"/>
    <w:rsid w:val="007A713A"/>
    <w:rPr>
      <w:rFonts w:ascii="Times New Roman" w:eastAsia="Times New Roman" w:hAnsi="Times New Roman" w:cs="Times New Roman"/>
      <w:sz w:val="24"/>
      <w:szCs w:val="20"/>
    </w:rPr>
  </w:style>
  <w:style w:type="paragraph" w:styleId="ListParagraph">
    <w:name w:val="List Paragraph"/>
    <w:basedOn w:val="Normal"/>
    <w:uiPriority w:val="34"/>
    <w:qFormat/>
    <w:rsid w:val="00527993"/>
    <w:pPr>
      <w:ind w:left="720"/>
      <w:contextualSpacing/>
    </w:pPr>
  </w:style>
  <w:style w:type="character" w:styleId="Hyperlink">
    <w:name w:val="Hyperlink"/>
    <w:basedOn w:val="DefaultParagraphFont"/>
    <w:uiPriority w:val="99"/>
    <w:unhideWhenUsed/>
    <w:rsid w:val="004A5280"/>
    <w:rPr>
      <w:color w:val="0563C1"/>
      <w:u w:val="single"/>
    </w:rPr>
  </w:style>
  <w:style w:type="character" w:styleId="FollowedHyperlink">
    <w:name w:val="FollowedHyperlink"/>
    <w:basedOn w:val="DefaultParagraphFont"/>
    <w:uiPriority w:val="99"/>
    <w:semiHidden/>
    <w:unhideWhenUsed/>
    <w:rsid w:val="00103FF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4C4C"/>
    <w:rPr>
      <w:b/>
      <w:bCs/>
      <w:lang w:val="lt-LT"/>
    </w:rPr>
  </w:style>
  <w:style w:type="character" w:customStyle="1" w:styleId="CommentSubjectChar">
    <w:name w:val="Comment Subject Char"/>
    <w:basedOn w:val="CommentTextChar"/>
    <w:link w:val="CommentSubject"/>
    <w:uiPriority w:val="99"/>
    <w:semiHidden/>
    <w:rsid w:val="00274C4C"/>
    <w:rPr>
      <w:rFonts w:ascii="Times New Roman" w:eastAsia="Times New Roman" w:hAnsi="Times New Roman" w:cs="Times New Roman"/>
      <w:b/>
      <w:bCs/>
      <w:sz w:val="20"/>
      <w:szCs w:val="20"/>
      <w:lang w:val="x-none"/>
    </w:rPr>
  </w:style>
  <w:style w:type="paragraph" w:styleId="Revision">
    <w:name w:val="Revision"/>
    <w:hidden/>
    <w:uiPriority w:val="99"/>
    <w:semiHidden/>
    <w:rsid w:val="00DB3FC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lrs.lt/pls/inter3/dokpaieska.showdoc_l?p_id=465889" TargetMode="External"/><Relationship Id="rId18" Type="http://schemas.openxmlformats.org/officeDocument/2006/relationships/hyperlink" Target="http://www.vatesi.lt/fileadmin/documents/Veiklos_kryptys/5_priedas.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mi.lt/cms/biudzeto-pajamu-surenkamoji-saskaita" TargetMode="External"/><Relationship Id="rId7" Type="http://schemas.openxmlformats.org/officeDocument/2006/relationships/settings" Target="settings.xml"/><Relationship Id="rId12" Type="http://schemas.openxmlformats.org/officeDocument/2006/relationships/hyperlink" Target="https://www.e-tar.lt/portal/lt/legalAct/58f06910eb5b11e58deaaf0783ebf65b" TargetMode="External"/><Relationship Id="rId17" Type="http://schemas.openxmlformats.org/officeDocument/2006/relationships/hyperlink" Target="http://www.vatesi.lt/fileadmin/documents/Veiklos_kryptys/1_prieda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tesi.lt/fileadmin/documents/Veiklos_kryptys/1_priedas.doc" TargetMode="External"/><Relationship Id="rId20" Type="http://schemas.openxmlformats.org/officeDocument/2006/relationships/hyperlink" Target="https://www.e-tar.lt/portal/lt/legalAct/TAR.E3A145C8DD49/mIsFwiQsr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TAR.7083DB116A2E/oeACXrgpz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lrs.lt/pls/inter3/dokpaieska.showdoc_l?p_id=420941&amp;p_query=&amp;p_tr2=2" TargetMode="External"/><Relationship Id="rId23" Type="http://schemas.openxmlformats.org/officeDocument/2006/relationships/hyperlink" Target="javascript:linkTo_UnCryptMailto('hvdgoj5fmdnodiv9ophjndzizVqvoznd9go');" TargetMode="External"/><Relationship Id="rId10" Type="http://schemas.openxmlformats.org/officeDocument/2006/relationships/endnotes" Target="endnotes.xml"/><Relationship Id="rId19" Type="http://schemas.openxmlformats.org/officeDocument/2006/relationships/hyperlink" Target="http://www.vatesi.lt/fileadmin/documents/Veiklos_kryptys/5_pried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tuva.gov.lt/lt/filtro-rezultatai-82;4.html?pr=484" TargetMode="External"/><Relationship Id="rId22" Type="http://schemas.openxmlformats.org/officeDocument/2006/relationships/hyperlink" Target="javascript:linkTo_UnCryptMailto('hvdgoj5vnov9izfmvnjqvdozVqvoznd9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ync_x0020_Workspace xmlns="301c9014-1613-4fe0-8d68-5abdea84592c">
      <Url xsi:nil="true"/>
      <Description xsi:nil="true"/>
    </Sync_x0020_Workspace>
    <TaxCatchAll xmlns="f70de6b8-3297-425e-8b0b-ce726e9489d4"/>
    <TaxKeywordTaxHTField xmlns="f70de6b8-3297-425e-8b0b-ce726e9489d4">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612A-9BF8-49DD-A3C6-24DBDAB4317C}">
  <ds:schemaRefs>
    <ds:schemaRef ds:uri="http://schemas.microsoft.com/sharepoint/v3/contenttype/forms"/>
  </ds:schemaRefs>
</ds:datastoreItem>
</file>

<file path=customXml/itemProps2.xml><?xml version="1.0" encoding="utf-8"?>
<ds:datastoreItem xmlns:ds="http://schemas.openxmlformats.org/officeDocument/2006/customXml" ds:itemID="{C6374CC7-FBF3-4B20-B63E-9CE7285441B3}">
  <ds:schemaRefs>
    <ds:schemaRef ds:uri="http://schemas.microsoft.com/office/2006/metadata/properties"/>
    <ds:schemaRef ds:uri="http://schemas.microsoft.com/office/infopath/2007/PartnerControls"/>
    <ds:schemaRef ds:uri="301c9014-1613-4fe0-8d68-5abdea84592c"/>
    <ds:schemaRef ds:uri="f70de6b8-3297-425e-8b0b-ce726e9489d4"/>
  </ds:schemaRefs>
</ds:datastoreItem>
</file>

<file path=customXml/itemProps3.xml><?xml version="1.0" encoding="utf-8"?>
<ds:datastoreItem xmlns:ds="http://schemas.openxmlformats.org/officeDocument/2006/customXml" ds:itemID="{F090893A-88B0-47D7-AEB8-35CB66E9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9973A-043D-4CA3-AEC8-EE306989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7617</Words>
  <Characters>4343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Ramonienė</dc:creator>
  <cp:keywords/>
  <dc:description/>
  <cp:lastModifiedBy>Kristina Ramonienė</cp:lastModifiedBy>
  <cp:revision>3</cp:revision>
  <cp:lastPrinted>2016-08-22T13:09:00Z</cp:lastPrinted>
  <dcterms:created xsi:type="dcterms:W3CDTF">2016-08-24T07:55:00Z</dcterms:created>
  <dcterms:modified xsi:type="dcterms:W3CDTF">2016-08-24T13:57:00Z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0x010100BA5EECBA6A286B40B748A2F4848B9087</vt:lpwstr>
  </property>
  <property fmtid="{D5CDD505-2E9C-101B-9397-08002B2CF9AE}" pid="3" name="TaxKeyword">
    <vt:lpwstr/>
  </property>
  <property fmtid="{D5CDD505-2E9C-101B-9397-08002B2CF9AE}" pid="4" name="Ecm4dDocBuildDocCoordination">
    <vt:bool>true</vt:bool>
  </property>
</Properties>
</file>