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26" w:rsidRDefault="00A51526" w:rsidP="00A51526">
      <w:pPr>
        <w:jc w:val="center"/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>
            <wp:extent cx="5499719" cy="1621024"/>
            <wp:effectExtent l="19050" t="0" r="573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508" cy="162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526" w:rsidRDefault="00A51526" w:rsidP="00A51526">
      <w:pPr>
        <w:jc w:val="center"/>
        <w:rPr>
          <w:noProof/>
          <w:lang w:eastAsia="lt-LT"/>
        </w:rPr>
      </w:pPr>
    </w:p>
    <w:p w:rsidR="000A1BC0" w:rsidRDefault="00A51526" w:rsidP="00A51526">
      <w:pPr>
        <w:spacing w:before="0" w:beforeAutospacing="0"/>
        <w:jc w:val="both"/>
      </w:pPr>
      <w:r>
        <w:t>Data: 2013 m. rugpjūčio 20</w:t>
      </w:r>
    </w:p>
    <w:p w:rsidR="00A51526" w:rsidRDefault="00A51526" w:rsidP="00A51526">
      <w:pPr>
        <w:spacing w:before="0" w:beforeAutospacing="0"/>
        <w:jc w:val="both"/>
      </w:pPr>
      <w:r>
        <w:t>Dėl: Papildomas susitarimas dėl</w:t>
      </w:r>
      <w:r w:rsidR="00C2478C">
        <w:t xml:space="preserve"> narystės ENSRA</w:t>
      </w:r>
    </w:p>
    <w:p w:rsidR="00A51526" w:rsidRDefault="00A51526" w:rsidP="00A51526">
      <w:pPr>
        <w:spacing w:before="0" w:beforeAutospacing="0"/>
        <w:jc w:val="both"/>
      </w:pPr>
    </w:p>
    <w:p w:rsidR="00A51526" w:rsidRDefault="00A51526" w:rsidP="00A51526">
      <w:pPr>
        <w:spacing w:before="0" w:beforeAutospacing="0"/>
        <w:jc w:val="both"/>
      </w:pPr>
      <w:r>
        <w:tab/>
        <w:t xml:space="preserve">Pasirašydama šį Papildomą Susitarimą </w:t>
      </w:r>
      <w:r w:rsidR="00EA6072">
        <w:t>Valstybinė atominės energetikos saugos inspekcija</w:t>
      </w:r>
      <w:r w:rsidR="00C46987">
        <w:t xml:space="preserve"> (VATESI)</w:t>
      </w:r>
      <w:r>
        <w:t xml:space="preserve">, atstovaujama Valstybinės atominės energetikos saugos inspekcijos viršininko Michailo Demčenko, sutinka tapti Europos branduolinio saugumo reguliatorių asociacijos (ENSRA) nare ir pritaria tikslams ir uždaviniams </w:t>
      </w:r>
      <w:r w:rsidR="00EA6072">
        <w:t>išdėstytais</w:t>
      </w:r>
      <w:r>
        <w:t xml:space="preserve"> </w:t>
      </w:r>
      <w:r w:rsidR="00C2478C">
        <w:t>pagrindiniame</w:t>
      </w:r>
      <w:r>
        <w:t xml:space="preserve"> 2004 metų ENSRA steigimo susitarime, įskaitant nuostatą dėl konfidencialumo.</w:t>
      </w:r>
    </w:p>
    <w:p w:rsidR="00A51526" w:rsidRDefault="00A51526" w:rsidP="00A51526">
      <w:pPr>
        <w:spacing w:before="0" w:beforeAutospacing="0"/>
        <w:jc w:val="both"/>
      </w:pPr>
      <w:r>
        <w:tab/>
        <w:t xml:space="preserve">Šis Papildomas Susitarimas yra priedas prie </w:t>
      </w:r>
      <w:r w:rsidR="00C2478C">
        <w:t>pagrindinio</w:t>
      </w:r>
      <w:r>
        <w:t xml:space="preserve"> ENSRA susitarimo, sudaryto 2004 m. spalio 28 d. tarp aštuonių asociacijos šalių narių Madride, </w:t>
      </w:r>
      <w:bookmarkStart w:id="0" w:name="_GoBack"/>
      <w:bookmarkEnd w:id="0"/>
      <w:r>
        <w:t xml:space="preserve">prie Papildomo Susitarimo, pasirašyto dviejų narių 2006 m. lapkričio 24 d. Paryžiuje, ir prie Papildomo Susitarimo, pasirašyto vienos narės 2008 m. kovo 19 d. </w:t>
      </w:r>
      <w:r w:rsidR="00EA6072">
        <w:t xml:space="preserve">Prahoje, ir prie Papildomo Susitarimo, pasirašyto dviejų asociacijos narių 2009 m. lapkritį Hagoje. </w:t>
      </w:r>
    </w:p>
    <w:p w:rsidR="00EA6072" w:rsidRDefault="00EA6072" w:rsidP="00A51526">
      <w:pPr>
        <w:spacing w:before="0" w:beforeAutospacing="0"/>
        <w:jc w:val="both"/>
      </w:pPr>
    </w:p>
    <w:p w:rsidR="00EA6072" w:rsidRDefault="00EA6072" w:rsidP="00A51526">
      <w:pPr>
        <w:spacing w:before="0" w:beforeAutospacing="0"/>
        <w:jc w:val="both"/>
      </w:pPr>
    </w:p>
    <w:p w:rsidR="00EA6072" w:rsidRDefault="00EA6072" w:rsidP="00A51526">
      <w:pPr>
        <w:spacing w:before="0" w:beforeAutospacing="0"/>
        <w:jc w:val="both"/>
      </w:pPr>
      <w:r>
        <w:t>ENSRA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VATESI</w:t>
      </w:r>
    </w:p>
    <w:p w:rsidR="00EA6072" w:rsidRDefault="00EA6072" w:rsidP="00A51526">
      <w:pPr>
        <w:spacing w:before="0" w:beforeAutospacing="0"/>
        <w:jc w:val="both"/>
      </w:pPr>
    </w:p>
    <w:p w:rsidR="00EA6072" w:rsidRDefault="00EA6072" w:rsidP="00A51526">
      <w:pPr>
        <w:spacing w:before="0" w:beforeAutospacing="0"/>
        <w:jc w:val="both"/>
      </w:pPr>
    </w:p>
    <w:p w:rsidR="00EA6072" w:rsidRDefault="00EA6072" w:rsidP="00A51526">
      <w:pPr>
        <w:spacing w:before="0" w:beforeAutospacing="0"/>
        <w:jc w:val="both"/>
      </w:pPr>
    </w:p>
    <w:p w:rsidR="00EA6072" w:rsidRDefault="00EA6072" w:rsidP="00A51526">
      <w:pPr>
        <w:spacing w:before="0" w:beforeAutospacing="0"/>
        <w:jc w:val="both"/>
      </w:pPr>
      <w:r>
        <w:t xml:space="preserve">R.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Vega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 Demčenko</w:t>
      </w:r>
    </w:p>
    <w:sectPr w:rsidR="00EA6072" w:rsidSect="000A1BC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851"/>
  <w:hyphenationZone w:val="396"/>
  <w:characterSpacingControl w:val="doNotCompress"/>
  <w:compat/>
  <w:rsids>
    <w:rsidRoot w:val="00A51526"/>
    <w:rsid w:val="000A1BC0"/>
    <w:rsid w:val="000D2084"/>
    <w:rsid w:val="00150539"/>
    <w:rsid w:val="002735D0"/>
    <w:rsid w:val="00483377"/>
    <w:rsid w:val="00535CAF"/>
    <w:rsid w:val="00A51526"/>
    <w:rsid w:val="00C2478C"/>
    <w:rsid w:val="00C46987"/>
    <w:rsid w:val="00E40C9A"/>
    <w:rsid w:val="00EA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5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Jarmalaviciute</dc:creator>
  <cp:keywords/>
  <dc:description/>
  <cp:lastModifiedBy> Jurgita Jarmalaviciute</cp:lastModifiedBy>
  <cp:revision>3</cp:revision>
  <dcterms:created xsi:type="dcterms:W3CDTF">2013-09-02T07:35:00Z</dcterms:created>
  <dcterms:modified xsi:type="dcterms:W3CDTF">2013-09-02T08:30:00Z</dcterms:modified>
</cp:coreProperties>
</file>